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E603F1">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3BEF80C8" w:rsidR="00E603F1" w:rsidRDefault="00073CC9"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4AA3C79B" w:rsidR="000E1920" w:rsidRDefault="00E603F1" w:rsidP="006601A5">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B52456">
        <w:rPr>
          <w:rFonts w:eastAsia="Times New Roman"/>
          <w:b/>
          <w:color w:val="000000"/>
        </w:rPr>
        <w:t>January 27</w:t>
      </w:r>
      <w:r w:rsidR="0033239C">
        <w:rPr>
          <w:rFonts w:eastAsia="Times New Roman"/>
          <w:b/>
          <w:color w:val="000000"/>
        </w:rPr>
        <w:t>, 202</w:t>
      </w:r>
      <w:r w:rsidR="00B52456">
        <w:rPr>
          <w:rFonts w:eastAsia="Times New Roman"/>
          <w:b/>
          <w:color w:val="000000"/>
        </w:rPr>
        <w:t>2</w:t>
      </w:r>
    </w:p>
    <w:p w14:paraId="42AD2100" w14:textId="77777777" w:rsidR="00065E71" w:rsidRDefault="00065E71" w:rsidP="00C83D6E">
      <w:pPr>
        <w:shd w:val="clear" w:color="auto" w:fill="FFFFFF"/>
        <w:rPr>
          <w:rFonts w:eastAsia="Times New Roman"/>
          <w:b/>
          <w:color w:val="000000"/>
        </w:rPr>
      </w:pPr>
    </w:p>
    <w:p w14:paraId="06D7E53B" w14:textId="4E9DCAA0" w:rsidR="00E603F1" w:rsidRPr="000C08B7" w:rsidRDefault="0033239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6F58E064" w:rsidR="00E603F1" w:rsidRDefault="00E603F1" w:rsidP="002B231F">
      <w:pPr>
        <w:shd w:val="clear" w:color="auto" w:fill="FFFFFF"/>
        <w:jc w:val="center"/>
        <w:rPr>
          <w:rFonts w:eastAsia="Times New Roman"/>
          <w:color w:val="000000"/>
        </w:rPr>
      </w:pPr>
      <w:r>
        <w:rPr>
          <w:rFonts w:eastAsia="Times New Roman"/>
          <w:color w:val="000000"/>
        </w:rPr>
        <w:t>AGENDA</w:t>
      </w:r>
    </w:p>
    <w:p w14:paraId="38AD8CBB" w14:textId="48802405" w:rsidR="00E603F1" w:rsidRDefault="00E603F1" w:rsidP="00E603F1">
      <w:pPr>
        <w:shd w:val="clear" w:color="auto" w:fill="FFFFFF"/>
        <w:jc w:val="center"/>
        <w:rPr>
          <w:rFonts w:eastAsia="Times New Roman"/>
          <w:color w:val="000000"/>
        </w:rPr>
      </w:pPr>
    </w:p>
    <w:p w14:paraId="76F2B2F9" w14:textId="20DBF28E" w:rsidR="001E7C30" w:rsidRPr="001D200B" w:rsidRDefault="001D200B" w:rsidP="00E603F1">
      <w:pPr>
        <w:shd w:val="clear" w:color="auto" w:fill="FFFFFF"/>
        <w:jc w:val="center"/>
        <w:rPr>
          <w:rFonts w:eastAsia="Times New Roman"/>
          <w:color w:val="000000"/>
        </w:rPr>
      </w:pPr>
      <w:r w:rsidRPr="001D200B">
        <w:rPr>
          <w:rFonts w:eastAsia="Times New Roman"/>
          <w:color w:val="000000"/>
        </w:rPr>
        <w:t>PLEASE BE ADVISED THAT DUE TO THE CORONAVIRUS PANDEMIC, THE DISTRICT REQUIRES THE FOLLOWING SAFETY PROTOCOLS BE PRACTICED WHILE ON DISTRICT PREMISES</w:t>
      </w:r>
    </w:p>
    <w:p w14:paraId="30F4ED4E" w14:textId="3F409A42" w:rsidR="001D200B" w:rsidRPr="001D200B" w:rsidRDefault="001D200B" w:rsidP="00E603F1">
      <w:pPr>
        <w:shd w:val="clear" w:color="auto" w:fill="FFFFFF"/>
        <w:jc w:val="center"/>
        <w:rPr>
          <w:rFonts w:eastAsia="Times New Roman"/>
          <w:color w:val="000000"/>
        </w:rPr>
      </w:pPr>
    </w:p>
    <w:p w14:paraId="2C6AB669" w14:textId="19F91969" w:rsidR="001D200B" w:rsidRPr="001D200B" w:rsidRDefault="001D200B" w:rsidP="001D200B">
      <w:pPr>
        <w:pStyle w:val="ListParagraph"/>
        <w:numPr>
          <w:ilvl w:val="0"/>
          <w:numId w:val="6"/>
        </w:numPr>
        <w:shd w:val="clear" w:color="auto" w:fill="FFFFFF"/>
        <w:jc w:val="center"/>
        <w:rPr>
          <w:rFonts w:eastAsia="Times New Roman"/>
          <w:color w:val="000000"/>
        </w:rPr>
      </w:pPr>
      <w:r w:rsidRPr="001D200B">
        <w:rPr>
          <w:rFonts w:eastAsia="Times New Roman"/>
          <w:color w:val="000000"/>
        </w:rPr>
        <w:t>A PROPERLY WORN FACE MASK (COMPLETELY COVERING YOUR NOSE AND MOUTH) IS REQUIRED AT ALL TIMES</w:t>
      </w:r>
    </w:p>
    <w:p w14:paraId="1730B7BC" w14:textId="4925753A" w:rsidR="001D200B" w:rsidRPr="001D200B" w:rsidRDefault="001D200B" w:rsidP="001D200B">
      <w:pPr>
        <w:pStyle w:val="ListParagraph"/>
        <w:numPr>
          <w:ilvl w:val="0"/>
          <w:numId w:val="6"/>
        </w:numPr>
        <w:shd w:val="clear" w:color="auto" w:fill="FFFFFF"/>
        <w:jc w:val="center"/>
        <w:rPr>
          <w:rFonts w:eastAsia="Times New Roman"/>
          <w:color w:val="000000"/>
        </w:rPr>
      </w:pPr>
      <w:r w:rsidRPr="001D200B">
        <w:rPr>
          <w:rFonts w:eastAsia="Times New Roman"/>
          <w:color w:val="000000"/>
        </w:rPr>
        <w:t>PLEASE MAINTAIN AT LEAST SIX FEET DISTANCE BETWEEN ALL PERSONS</w:t>
      </w:r>
    </w:p>
    <w:p w14:paraId="3D0F1580" w14:textId="27FCC3CB" w:rsidR="001D200B" w:rsidRPr="001D200B" w:rsidRDefault="001D200B" w:rsidP="001D200B">
      <w:pPr>
        <w:pStyle w:val="ListParagraph"/>
        <w:numPr>
          <w:ilvl w:val="0"/>
          <w:numId w:val="6"/>
        </w:numPr>
        <w:shd w:val="clear" w:color="auto" w:fill="FFFFFF"/>
        <w:jc w:val="center"/>
        <w:rPr>
          <w:rFonts w:eastAsia="Times New Roman"/>
          <w:color w:val="000000"/>
        </w:rPr>
      </w:pPr>
      <w:r w:rsidRPr="001D200B">
        <w:rPr>
          <w:rFonts w:eastAsia="Times New Roman"/>
          <w:color w:val="000000"/>
        </w:rPr>
        <w:t>IF YOU ARE SICK, PLEASE DO NOT ATTEND</w:t>
      </w:r>
    </w:p>
    <w:p w14:paraId="52734C17" w14:textId="2C3AFE26" w:rsidR="001E7C30" w:rsidRPr="001D200B" w:rsidRDefault="001E7C30" w:rsidP="00E603F1">
      <w:pPr>
        <w:shd w:val="clear" w:color="auto" w:fill="FFFFFF"/>
        <w:jc w:val="center"/>
        <w:rPr>
          <w:rFonts w:eastAsia="Times New Roman"/>
          <w:color w:val="000000"/>
        </w:rPr>
      </w:pPr>
    </w:p>
    <w:p w14:paraId="6E34D1F1" w14:textId="2E3F5F4B" w:rsidR="001E7C30" w:rsidRPr="001D200B" w:rsidRDefault="001D200B" w:rsidP="00E603F1">
      <w:pPr>
        <w:shd w:val="clear" w:color="auto" w:fill="FFFFFF"/>
        <w:jc w:val="center"/>
        <w:rPr>
          <w:rFonts w:eastAsia="Times New Roman"/>
          <w:color w:val="000000"/>
        </w:rPr>
      </w:pPr>
      <w:r w:rsidRPr="001D200B">
        <w:rPr>
          <w:rFonts w:eastAsia="Times New Roman"/>
          <w:color w:val="000000"/>
        </w:rPr>
        <w:t>PLEASE NOTE THAT YOU WILL BE POLITELY ASKED TO LEAVE IF YOU DON’T COMPLY WITH THE ABOVE SAFETY PROTOCOLS</w:t>
      </w:r>
    </w:p>
    <w:p w14:paraId="3848A023" w14:textId="77777777" w:rsidR="001E7C30" w:rsidRDefault="001E7C30" w:rsidP="00E603F1">
      <w:pPr>
        <w:shd w:val="clear" w:color="auto" w:fill="FFFFFF"/>
        <w:jc w:val="center"/>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EC7EC16" w14:textId="77777777" w:rsidR="00C7518C" w:rsidRPr="002C58B5" w:rsidRDefault="00C7518C" w:rsidP="002C58B5">
      <w:pPr>
        <w:shd w:val="clear" w:color="auto" w:fill="FFFFFF"/>
        <w:rPr>
          <w:rFonts w:eastAsia="Times New Roman"/>
          <w:color w:val="000000"/>
        </w:rPr>
      </w:pPr>
    </w:p>
    <w:p w14:paraId="76B8D10B" w14:textId="56740069"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000E82C9"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B70297">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B52456">
        <w:rPr>
          <w:rFonts w:eastAsia="Times New Roman"/>
          <w:color w:val="000000"/>
        </w:rPr>
        <w:t>December 9</w:t>
      </w:r>
      <w:r w:rsidR="00E72F4E">
        <w:rPr>
          <w:rFonts w:eastAsia="Times New Roman"/>
          <w:color w:val="000000"/>
        </w:rPr>
        <w:t>, 2021</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66906E0B" w14:textId="2ECDCA36" w:rsidR="001A1DD4" w:rsidRDefault="001A556F" w:rsidP="007F4D7A">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2101188B" w14:textId="7DE92C50" w:rsidR="00690BD2" w:rsidRPr="00690BD2" w:rsidRDefault="00690BD2" w:rsidP="00690BD2">
      <w:pPr>
        <w:pStyle w:val="ListParagraph"/>
        <w:numPr>
          <w:ilvl w:val="1"/>
          <w:numId w:val="2"/>
        </w:numPr>
        <w:shd w:val="clear" w:color="auto" w:fill="FFFFFF"/>
        <w:rPr>
          <w:rFonts w:eastAsia="Times New Roman"/>
          <w:color w:val="000000"/>
        </w:rPr>
      </w:pPr>
      <w:r>
        <w:rPr>
          <w:rFonts w:eastAsia="Times New Roman"/>
          <w:color w:val="000000"/>
        </w:rPr>
        <w:t>Discussion and consideration of mid-year budget review; including possible modifications*</w:t>
      </w:r>
    </w:p>
    <w:p w14:paraId="6E166520" w14:textId="15AE940B" w:rsidR="007533F7" w:rsidRDefault="007533F7" w:rsidP="007533F7">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authorizing the transfer of $250,000 from the General Fund to the LAIF account (to earn </w:t>
      </w:r>
      <w:r w:rsidR="002818D6">
        <w:rPr>
          <w:rFonts w:eastAsia="Times New Roman"/>
          <w:color w:val="000000"/>
        </w:rPr>
        <w:t>interest) *</w:t>
      </w:r>
    </w:p>
    <w:p w14:paraId="4DD6D99D" w14:textId="56A00105" w:rsidR="00B52456" w:rsidRDefault="000B58F9" w:rsidP="007F4D7A">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adoption of Resolution 2022-1 “Authorizing a Proposal for Funding from the Department of Water Resources and Designating a Representative to Execute the Agreement and Any Amendments, </w:t>
      </w:r>
      <w:r w:rsidR="005C4F9E">
        <w:rPr>
          <w:rFonts w:eastAsia="Times New Roman"/>
          <w:color w:val="000000"/>
        </w:rPr>
        <w:t>‘</w:t>
      </w:r>
      <w:r>
        <w:rPr>
          <w:rFonts w:eastAsia="Times New Roman"/>
          <w:color w:val="000000"/>
        </w:rPr>
        <w:t>Development of Local Hazard Mitigation Plan</w:t>
      </w:r>
      <w:r w:rsidR="002818D6">
        <w:rPr>
          <w:rFonts w:eastAsia="Times New Roman"/>
          <w:color w:val="000000"/>
        </w:rPr>
        <w:t>’” *</w:t>
      </w:r>
    </w:p>
    <w:p w14:paraId="38A6A77A" w14:textId="58B47578" w:rsidR="000B58F9" w:rsidRDefault="000B58F9" w:rsidP="000B58F9">
      <w:pPr>
        <w:pStyle w:val="ListParagraph"/>
        <w:numPr>
          <w:ilvl w:val="1"/>
          <w:numId w:val="2"/>
        </w:numPr>
        <w:shd w:val="clear" w:color="auto" w:fill="FFFFFF"/>
        <w:rPr>
          <w:rFonts w:eastAsia="Times New Roman"/>
          <w:color w:val="000000"/>
        </w:rPr>
      </w:pPr>
      <w:r>
        <w:rPr>
          <w:rFonts w:eastAsia="Times New Roman"/>
          <w:color w:val="000000"/>
        </w:rPr>
        <w:lastRenderedPageBreak/>
        <w:t>Discussion and consideration of adoption of Resolution 2022-2 “</w:t>
      </w:r>
      <w:r w:rsidR="00F4781C">
        <w:rPr>
          <w:rFonts w:eastAsia="Times New Roman"/>
          <w:color w:val="000000"/>
        </w:rPr>
        <w:t xml:space="preserve">Authorizing a Proposal for Funding from the Department of Water Resources and Designating a Representative to Execute the Agreement and Any Amendments, </w:t>
      </w:r>
      <w:r w:rsidR="005C4F9E">
        <w:rPr>
          <w:rFonts w:eastAsia="Times New Roman"/>
          <w:color w:val="000000"/>
        </w:rPr>
        <w:t>‘</w:t>
      </w:r>
      <w:r w:rsidR="00F4781C">
        <w:rPr>
          <w:rFonts w:eastAsia="Times New Roman"/>
          <w:color w:val="000000"/>
        </w:rPr>
        <w:t>Rehabilitation and Improvements of Drainage Facilities Project</w:t>
      </w:r>
      <w:r w:rsidR="002818D6">
        <w:rPr>
          <w:rFonts w:eastAsia="Times New Roman"/>
          <w:color w:val="000000"/>
        </w:rPr>
        <w:t>’” *</w:t>
      </w:r>
    </w:p>
    <w:p w14:paraId="028FCCC4" w14:textId="2BBB55F3" w:rsidR="005C4F9E" w:rsidRDefault="005C4F9E" w:rsidP="000B58F9">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adoption of Resolution 2022-3 “Authorizing the Grant Application for the Hotchkiss Tract Flood </w:t>
      </w:r>
      <w:r w:rsidR="002818D6">
        <w:rPr>
          <w:rFonts w:eastAsia="Times New Roman"/>
          <w:color w:val="000000"/>
        </w:rPr>
        <w:t>Preparedness” *</w:t>
      </w:r>
    </w:p>
    <w:p w14:paraId="1A79A5DB" w14:textId="2E544E07" w:rsidR="009E068A" w:rsidRPr="00650EF1" w:rsidRDefault="009E068A" w:rsidP="00EA539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40AAB179"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D00732">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48818E8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2BB0CC" w14:textId="00DAC9D8" w:rsidR="00E603F1" w:rsidRPr="00D50C80" w:rsidRDefault="00E603F1" w:rsidP="00D50C80">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02A6670" w14:textId="77777777" w:rsidR="00107D37" w:rsidRPr="000C08B7" w:rsidRDefault="00107D37" w:rsidP="000A1EE5">
      <w:pPr>
        <w:shd w:val="clear" w:color="auto" w:fill="FFFFFF"/>
        <w:rPr>
          <w:rFonts w:eastAsia="Times New Roman"/>
          <w:color w:val="000000"/>
          <w:sz w:val="20"/>
          <w:szCs w:val="20"/>
        </w:rPr>
      </w:pPr>
    </w:p>
    <w:p w14:paraId="35A8B8EB" w14:textId="77777777"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p>
    <w:p w14:paraId="24CAEE3B" w14:textId="77777777" w:rsidR="00107D37" w:rsidRPr="00CB1B9E" w:rsidRDefault="00107D37" w:rsidP="00107D37">
      <w:pPr>
        <w:pStyle w:val="ListParagraph"/>
        <w:shd w:val="clear" w:color="auto" w:fill="FFFFFF"/>
        <w:rPr>
          <w:rFonts w:eastAsia="Times New Roman"/>
          <w:color w:val="000000"/>
        </w:rPr>
      </w:pPr>
    </w:p>
    <w:p w14:paraId="182225A0" w14:textId="77777777"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710A3CF2" w14:textId="77777777" w:rsidR="00906838" w:rsidRPr="0089417C" w:rsidRDefault="00906838" w:rsidP="0089417C">
      <w:pPr>
        <w:shd w:val="clear" w:color="auto" w:fill="FFFFFF"/>
        <w:rPr>
          <w:rFonts w:eastAsia="Times New Roman"/>
          <w:color w:val="000000"/>
        </w:rPr>
      </w:pPr>
    </w:p>
    <w:p w14:paraId="30D0F73E" w14:textId="77777777"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5D2976E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r w:rsidR="002818D6" w:rsidRPr="00105B87">
        <w:rPr>
          <w:rFonts w:eastAsia="Times New Roman"/>
          <w:color w:val="000000"/>
          <w:kern w:val="28"/>
          <w:sz w:val="16"/>
          <w:szCs w:val="16"/>
        </w:rPr>
        <w:t>comment’s</w:t>
      </w:r>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0EF1" w14:textId="77777777" w:rsidR="00AE74C5" w:rsidRDefault="00AE74C5" w:rsidP="00EA4130">
      <w:r>
        <w:separator/>
      </w:r>
    </w:p>
  </w:endnote>
  <w:endnote w:type="continuationSeparator" w:id="0">
    <w:p w14:paraId="322D8942" w14:textId="77777777" w:rsidR="00AE74C5" w:rsidRDefault="00AE74C5"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C2E8" w14:textId="77777777" w:rsidR="00AE74C5" w:rsidRDefault="00AE74C5" w:rsidP="00EA4130">
      <w:r>
        <w:separator/>
      </w:r>
    </w:p>
  </w:footnote>
  <w:footnote w:type="continuationSeparator" w:id="0">
    <w:p w14:paraId="25A661EF" w14:textId="77777777" w:rsidR="00AE74C5" w:rsidRDefault="00AE74C5"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7C58"/>
    <w:rsid w:val="00012337"/>
    <w:rsid w:val="00015113"/>
    <w:rsid w:val="00016649"/>
    <w:rsid w:val="00016BEC"/>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AE2"/>
    <w:rsid w:val="000D5E32"/>
    <w:rsid w:val="000D6DCE"/>
    <w:rsid w:val="000E1920"/>
    <w:rsid w:val="000E21DD"/>
    <w:rsid w:val="000E53C7"/>
    <w:rsid w:val="000E79C2"/>
    <w:rsid w:val="000F39C7"/>
    <w:rsid w:val="000F3D8D"/>
    <w:rsid w:val="00103113"/>
    <w:rsid w:val="00104148"/>
    <w:rsid w:val="00104381"/>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71C"/>
    <w:rsid w:val="00152F6E"/>
    <w:rsid w:val="001551D0"/>
    <w:rsid w:val="00161A90"/>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61A8"/>
    <w:rsid w:val="0020707A"/>
    <w:rsid w:val="002120CA"/>
    <w:rsid w:val="002130CC"/>
    <w:rsid w:val="0021313B"/>
    <w:rsid w:val="002156C9"/>
    <w:rsid w:val="00216E9E"/>
    <w:rsid w:val="002173AB"/>
    <w:rsid w:val="00227B52"/>
    <w:rsid w:val="00232189"/>
    <w:rsid w:val="00235A4C"/>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818D6"/>
    <w:rsid w:val="0029069D"/>
    <w:rsid w:val="00294A4C"/>
    <w:rsid w:val="00294E16"/>
    <w:rsid w:val="002A5021"/>
    <w:rsid w:val="002A6FCB"/>
    <w:rsid w:val="002B20CD"/>
    <w:rsid w:val="002B231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301A"/>
    <w:rsid w:val="00393290"/>
    <w:rsid w:val="003A177B"/>
    <w:rsid w:val="003A6B38"/>
    <w:rsid w:val="003A73B1"/>
    <w:rsid w:val="003B375B"/>
    <w:rsid w:val="003B59C2"/>
    <w:rsid w:val="003B6C88"/>
    <w:rsid w:val="003F2073"/>
    <w:rsid w:val="003F55BB"/>
    <w:rsid w:val="003F76C4"/>
    <w:rsid w:val="003F7CA2"/>
    <w:rsid w:val="004004D2"/>
    <w:rsid w:val="0040277C"/>
    <w:rsid w:val="00405A9A"/>
    <w:rsid w:val="00411722"/>
    <w:rsid w:val="00413256"/>
    <w:rsid w:val="00413C9E"/>
    <w:rsid w:val="00415B11"/>
    <w:rsid w:val="00415C08"/>
    <w:rsid w:val="004163AD"/>
    <w:rsid w:val="00417F54"/>
    <w:rsid w:val="00420416"/>
    <w:rsid w:val="0042372D"/>
    <w:rsid w:val="00425DD7"/>
    <w:rsid w:val="00426B3C"/>
    <w:rsid w:val="00431D41"/>
    <w:rsid w:val="0043203A"/>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796A"/>
    <w:rsid w:val="0048027B"/>
    <w:rsid w:val="00482C36"/>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D4BAC"/>
    <w:rsid w:val="004D76D0"/>
    <w:rsid w:val="004E0F54"/>
    <w:rsid w:val="004E4A62"/>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9068C"/>
    <w:rsid w:val="00690BD2"/>
    <w:rsid w:val="00690EA8"/>
    <w:rsid w:val="00692089"/>
    <w:rsid w:val="0069708B"/>
    <w:rsid w:val="006A469A"/>
    <w:rsid w:val="006A6078"/>
    <w:rsid w:val="006A6A88"/>
    <w:rsid w:val="006B6BB5"/>
    <w:rsid w:val="006C09A1"/>
    <w:rsid w:val="006C16BE"/>
    <w:rsid w:val="006C446D"/>
    <w:rsid w:val="006C6035"/>
    <w:rsid w:val="006E67B5"/>
    <w:rsid w:val="006E6BA0"/>
    <w:rsid w:val="006E71AB"/>
    <w:rsid w:val="006F336B"/>
    <w:rsid w:val="006F7D9A"/>
    <w:rsid w:val="00705114"/>
    <w:rsid w:val="00712B2B"/>
    <w:rsid w:val="00713AEE"/>
    <w:rsid w:val="00717743"/>
    <w:rsid w:val="0072115A"/>
    <w:rsid w:val="00725A6C"/>
    <w:rsid w:val="00726F58"/>
    <w:rsid w:val="00730F17"/>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A41B1"/>
    <w:rsid w:val="007A5364"/>
    <w:rsid w:val="007B7BC9"/>
    <w:rsid w:val="007C432A"/>
    <w:rsid w:val="007D2EDF"/>
    <w:rsid w:val="007E205F"/>
    <w:rsid w:val="007E3B9F"/>
    <w:rsid w:val="007E4CEC"/>
    <w:rsid w:val="007F133D"/>
    <w:rsid w:val="007F4D7A"/>
    <w:rsid w:val="008024DA"/>
    <w:rsid w:val="0080477A"/>
    <w:rsid w:val="00804E07"/>
    <w:rsid w:val="00806DAF"/>
    <w:rsid w:val="00807E21"/>
    <w:rsid w:val="0081046E"/>
    <w:rsid w:val="00813904"/>
    <w:rsid w:val="0081735B"/>
    <w:rsid w:val="008210CA"/>
    <w:rsid w:val="008316B7"/>
    <w:rsid w:val="00834D4B"/>
    <w:rsid w:val="00835FF8"/>
    <w:rsid w:val="00837F0E"/>
    <w:rsid w:val="008409E9"/>
    <w:rsid w:val="00841F5B"/>
    <w:rsid w:val="00843787"/>
    <w:rsid w:val="00851AB0"/>
    <w:rsid w:val="0085466C"/>
    <w:rsid w:val="008629E2"/>
    <w:rsid w:val="00865D1D"/>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C4176"/>
    <w:rsid w:val="008D7F87"/>
    <w:rsid w:val="008E6328"/>
    <w:rsid w:val="008F3337"/>
    <w:rsid w:val="008F63F9"/>
    <w:rsid w:val="00902AE7"/>
    <w:rsid w:val="00906052"/>
    <w:rsid w:val="009066A6"/>
    <w:rsid w:val="00906838"/>
    <w:rsid w:val="00906D62"/>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3FF6"/>
    <w:rsid w:val="00BA66B7"/>
    <w:rsid w:val="00BB61FC"/>
    <w:rsid w:val="00BB76EA"/>
    <w:rsid w:val="00BC178A"/>
    <w:rsid w:val="00BC6634"/>
    <w:rsid w:val="00BC7FBA"/>
    <w:rsid w:val="00BD257F"/>
    <w:rsid w:val="00BD43CB"/>
    <w:rsid w:val="00BD5964"/>
    <w:rsid w:val="00BE0AC4"/>
    <w:rsid w:val="00BF1C0A"/>
    <w:rsid w:val="00BF2111"/>
    <w:rsid w:val="00BF2F34"/>
    <w:rsid w:val="00C03A57"/>
    <w:rsid w:val="00C11334"/>
    <w:rsid w:val="00C116D8"/>
    <w:rsid w:val="00C13756"/>
    <w:rsid w:val="00C155B5"/>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50AD"/>
    <w:rsid w:val="00CA722F"/>
    <w:rsid w:val="00CB13D1"/>
    <w:rsid w:val="00CB36B9"/>
    <w:rsid w:val="00CB480F"/>
    <w:rsid w:val="00CB6CA3"/>
    <w:rsid w:val="00CB6CDF"/>
    <w:rsid w:val="00CC4845"/>
    <w:rsid w:val="00CC5450"/>
    <w:rsid w:val="00CC5DD6"/>
    <w:rsid w:val="00CD0351"/>
    <w:rsid w:val="00CE4068"/>
    <w:rsid w:val="00CF228D"/>
    <w:rsid w:val="00CF2CA5"/>
    <w:rsid w:val="00CF33DB"/>
    <w:rsid w:val="00CF5054"/>
    <w:rsid w:val="00CF50EA"/>
    <w:rsid w:val="00CF7652"/>
    <w:rsid w:val="00D00651"/>
    <w:rsid w:val="00D00732"/>
    <w:rsid w:val="00D05034"/>
    <w:rsid w:val="00D15898"/>
    <w:rsid w:val="00D16090"/>
    <w:rsid w:val="00D16807"/>
    <w:rsid w:val="00D1693B"/>
    <w:rsid w:val="00D323B4"/>
    <w:rsid w:val="00D35E83"/>
    <w:rsid w:val="00D42880"/>
    <w:rsid w:val="00D4396B"/>
    <w:rsid w:val="00D45978"/>
    <w:rsid w:val="00D5007B"/>
    <w:rsid w:val="00D50C80"/>
    <w:rsid w:val="00D527AC"/>
    <w:rsid w:val="00D53779"/>
    <w:rsid w:val="00D60F43"/>
    <w:rsid w:val="00D61105"/>
    <w:rsid w:val="00D65100"/>
    <w:rsid w:val="00D73173"/>
    <w:rsid w:val="00D74EDA"/>
    <w:rsid w:val="00D80BB2"/>
    <w:rsid w:val="00D83EA6"/>
    <w:rsid w:val="00D87641"/>
    <w:rsid w:val="00D93318"/>
    <w:rsid w:val="00D95DC5"/>
    <w:rsid w:val="00DB0FAB"/>
    <w:rsid w:val="00DB4346"/>
    <w:rsid w:val="00DB6D24"/>
    <w:rsid w:val="00DB7091"/>
    <w:rsid w:val="00DC15C6"/>
    <w:rsid w:val="00DC1A6D"/>
    <w:rsid w:val="00DD0FBA"/>
    <w:rsid w:val="00DD107C"/>
    <w:rsid w:val="00DD78C6"/>
    <w:rsid w:val="00DE0181"/>
    <w:rsid w:val="00DE031A"/>
    <w:rsid w:val="00DE446B"/>
    <w:rsid w:val="00DF640D"/>
    <w:rsid w:val="00DF6729"/>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5205"/>
    <w:rsid w:val="00F25AC8"/>
    <w:rsid w:val="00F25CA2"/>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B32B5"/>
    <w:rsid w:val="00FB379C"/>
    <w:rsid w:val="00FB591A"/>
    <w:rsid w:val="00FB6436"/>
    <w:rsid w:val="00FB7EBB"/>
    <w:rsid w:val="00FC1E0F"/>
    <w:rsid w:val="00FC4E7A"/>
    <w:rsid w:val="00FC7C1D"/>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2021-04-20T15:56:00Z</cp:lastPrinted>
  <dcterms:created xsi:type="dcterms:W3CDTF">2022-01-21T18:10:00Z</dcterms:created>
  <dcterms:modified xsi:type="dcterms:W3CDTF">2022-01-21T18:10:00Z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